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F11" w:rsidRDefault="004261A3" w:rsidP="004261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261A3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емы для выполнения СРМП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gram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Источник</w:t>
            </w:r>
          </w:p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литературы,</w:t>
            </w: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:rsidR="00F52987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Подбор состава щебеночно-мастичного асфальтобетона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[3, стр. 5-10]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Подбор состава литого асфальтобетона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[4, стр. 7-13]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705" w:type="dxa"/>
          </w:tcPr>
          <w:p w:rsidR="00F52987" w:rsidRDefault="00F52987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Обоснование т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ребований к состав</w:t>
            </w:r>
            <w:r w:rsidR="004261A3" w:rsidRPr="00F52987">
              <w:rPr>
                <w:rFonts w:ascii="Times New Roman" w:hAnsi="Times New Roman" w:cs="Times New Roman"/>
                <w:sz w:val="28"/>
                <w:szCs w:val="28"/>
              </w:rPr>
              <w:t>ляющим эмульсионно-минеральных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4261A3"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смесей </w:t>
            </w:r>
          </w:p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proofErr w:type="spell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Сларри</w:t>
            </w:r>
            <w:proofErr w:type="spell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-Сил»)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70-73]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705" w:type="dxa"/>
          </w:tcPr>
          <w:p w:rsid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Ремонт покрытий автомобильных дорог с применением технологии </w:t>
            </w:r>
          </w:p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Экспресс-ремонта</w:t>
            </w:r>
            <w:proofErr w:type="gram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91" w:type="dxa"/>
          </w:tcPr>
          <w:p w:rsidR="004261A3" w:rsidRPr="00F52987" w:rsidRDefault="004261A3" w:rsidP="00F529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147-149]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Оборудование для приготовления</w:t>
            </w:r>
          </w:p>
          <w:p w:rsidR="004261A3" w:rsidRPr="00F52987" w:rsidRDefault="004261A3" w:rsidP="004261A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битумных эмульсий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62-67]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5705" w:type="dxa"/>
          </w:tcPr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Восстановление покрытий автомобильных дорог методом </w:t>
            </w: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горячей</w:t>
            </w:r>
            <w:r w:rsid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регенерации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72-73]</w:t>
            </w:r>
          </w:p>
        </w:tc>
      </w:tr>
    </w:tbl>
    <w:p w:rsidR="004261A3" w:rsidRPr="00F52987" w:rsidRDefault="00F52987" w:rsidP="00F52987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</w:pPr>
      <w:r w:rsidRPr="00F52987"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  <w:t>Примечание: разработать отмечанные вопросы</w:t>
      </w:r>
    </w:p>
    <w:p w:rsidR="004261A3" w:rsidRPr="00F52987" w:rsidRDefault="004261A3" w:rsidP="004261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2987">
        <w:rPr>
          <w:rFonts w:ascii="Times New Roman" w:hAnsi="Times New Roman" w:cs="Times New Roman"/>
          <w:b/>
          <w:bCs/>
          <w:sz w:val="28"/>
          <w:szCs w:val="28"/>
        </w:rPr>
        <w:t>Список рекомендуемой литературы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1 Обзорная информация о передовых отечественных и зарубежных технологиях и дорожно-строительных материалах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2005. – 98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2 Каталог эффективных технологий, новых материалов и современного оборудования дорожного хозяйства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2006. – 96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3 ГОСТ 31015-2002. Смеси асфальтобетонные и асфальтобетон щебеночно-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мастичные. Технические условия [Текст] / Госстрой России.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2003. – 15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4 Руководство по применению литых асфальтобетонных смесей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строи-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тельстве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ремонте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автомобильных дорог [Текст] / 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Асфальттехмаш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Сельавтодор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Транспорт, 1997. – 45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В. А. Новые материалы в дорожном строительстве: учеб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52987"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proofErr w:type="gramEnd"/>
      <w:r w:rsidRPr="00F52987">
        <w:rPr>
          <w:rFonts w:ascii="Times New Roman" w:hAnsi="Times New Roman" w:cs="Times New Roman"/>
          <w:sz w:val="28"/>
          <w:szCs w:val="28"/>
        </w:rPr>
        <w:t>особие</w:t>
      </w:r>
      <w:proofErr w:type="spellEnd"/>
      <w:r w:rsidR="00F529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52987">
        <w:rPr>
          <w:rFonts w:ascii="Times New Roman" w:hAnsi="Times New Roman" w:cs="Times New Roman"/>
          <w:sz w:val="28"/>
          <w:szCs w:val="28"/>
        </w:rPr>
        <w:t xml:space="preserve">[Текст] / В. А.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. – Минск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. : 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>УП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Технопринт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 2004. – 170 с.</w:t>
      </w:r>
    </w:p>
    <w:sectPr w:rsidR="004261A3" w:rsidRPr="00F529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F85"/>
    <w:rsid w:val="00407F11"/>
    <w:rsid w:val="004261A3"/>
    <w:rsid w:val="00F52987"/>
    <w:rsid w:val="00FE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2016-10-13T17:58:00Z</dcterms:created>
  <dcterms:modified xsi:type="dcterms:W3CDTF">2016-10-13T18:13:00Z</dcterms:modified>
</cp:coreProperties>
</file>